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A1C6" w14:textId="77777777" w:rsidR="00EC07C3" w:rsidRDefault="00EC07C3" w:rsidP="00EC07C3">
      <w:pPr>
        <w:jc w:val="both"/>
      </w:pPr>
      <w:r>
        <w:rPr>
          <w:noProof/>
          <w:lang w:eastAsia="de-DE"/>
        </w:rPr>
        <w:drawing>
          <wp:inline distT="0" distB="0" distL="0" distR="0" wp14:anchorId="0CD8B3E1" wp14:editId="70797668">
            <wp:extent cx="1600200" cy="1049930"/>
            <wp:effectExtent l="0" t="0" r="0" b="0"/>
            <wp:docPr id="2" name="Grafik 1"/>
            <wp:cNvGraphicFramePr/>
            <a:graphic xmlns:a="http://schemas.openxmlformats.org/drawingml/2006/main">
              <a:graphicData uri="http://schemas.openxmlformats.org/drawingml/2006/picture">
                <pic:pic xmlns:pic="http://schemas.openxmlformats.org/drawingml/2006/picture">
                  <pic:nvPicPr>
                    <pic:cNvPr id="2" name="Grafik 1"/>
                    <pic:cNvPicPr/>
                  </pic:nvPicPr>
                  <pic:blipFill>
                    <a:blip r:embed="rId8"/>
                    <a:stretch>
                      <a:fillRect/>
                    </a:stretch>
                  </pic:blipFill>
                  <pic:spPr>
                    <a:xfrm>
                      <a:off x="0" y="0"/>
                      <a:ext cx="1600200" cy="1049930"/>
                    </a:xfrm>
                    <a:prstGeom prst="rect">
                      <a:avLst/>
                    </a:prstGeom>
                  </pic:spPr>
                </pic:pic>
              </a:graphicData>
            </a:graphic>
          </wp:inline>
        </w:drawing>
      </w:r>
      <w:r>
        <w:rPr>
          <w:noProof/>
          <w:lang w:eastAsia="de-DE"/>
        </w:rPr>
        <w:t xml:space="preserve">   </w:t>
      </w:r>
      <w:r>
        <w:rPr>
          <w:noProof/>
          <w:lang w:eastAsia="de-DE"/>
        </w:rPr>
        <w:tab/>
      </w:r>
      <w:r>
        <w:rPr>
          <w:noProof/>
          <w:lang w:eastAsia="de-DE"/>
        </w:rPr>
        <w:tab/>
      </w:r>
      <w:r>
        <w:rPr>
          <w:noProof/>
          <w:lang w:eastAsia="de-DE"/>
        </w:rPr>
        <w:tab/>
      </w:r>
      <w:r>
        <w:rPr>
          <w:noProof/>
          <w:lang w:eastAsia="de-DE"/>
        </w:rPr>
        <w:tab/>
      </w:r>
      <w:r>
        <w:rPr>
          <w:noProof/>
          <w:lang w:eastAsia="de-DE"/>
        </w:rPr>
        <w:tab/>
        <w:t xml:space="preserve">      </w:t>
      </w:r>
      <w:r>
        <w:rPr>
          <w:noProof/>
          <w:lang w:eastAsia="de-DE"/>
        </w:rPr>
        <w:drawing>
          <wp:inline distT="0" distB="0" distL="0" distR="0" wp14:anchorId="7EC07268" wp14:editId="37F1FF16">
            <wp:extent cx="1457325" cy="10001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000125"/>
                    </a:xfrm>
                    <a:prstGeom prst="rect">
                      <a:avLst/>
                    </a:prstGeom>
                    <a:noFill/>
                  </pic:spPr>
                </pic:pic>
              </a:graphicData>
            </a:graphic>
          </wp:inline>
        </w:drawing>
      </w:r>
    </w:p>
    <w:p w14:paraId="35BD0983" w14:textId="77777777" w:rsidR="00EC07C3" w:rsidRDefault="00EC07C3" w:rsidP="00EC07C3">
      <w:pPr>
        <w:pBdr>
          <w:top w:val="single" w:sz="4" w:space="1" w:color="auto"/>
          <w:left w:val="single" w:sz="4" w:space="4" w:color="auto"/>
          <w:bottom w:val="single" w:sz="4" w:space="1" w:color="auto"/>
          <w:right w:val="single" w:sz="4" w:space="4" w:color="auto"/>
        </w:pBdr>
        <w:shd w:val="clear" w:color="auto" w:fill="F2F2F2" w:themeFill="background1" w:themeFillShade="F2"/>
        <w:rPr>
          <w:b/>
          <w:sz w:val="21"/>
          <w:szCs w:val="21"/>
          <w:u w:val="single"/>
        </w:rPr>
      </w:pPr>
      <w:r>
        <w:rPr>
          <w:b/>
          <w:sz w:val="21"/>
          <w:szCs w:val="21"/>
          <w:u w:val="single"/>
        </w:rPr>
        <w:t xml:space="preserve">Programm </w:t>
      </w:r>
      <w:r w:rsidRPr="008B1C24">
        <w:rPr>
          <w:b/>
          <w:sz w:val="21"/>
          <w:szCs w:val="21"/>
          <w:u w:val="single"/>
        </w:rPr>
        <w:t>„Wissens- und Technologietransfer (WTT)/ Inwertsetzung von FuE-Ergebnissen“</w:t>
      </w:r>
      <w:r w:rsidR="00CA7029">
        <w:rPr>
          <w:b/>
          <w:sz w:val="21"/>
          <w:szCs w:val="21"/>
          <w:u w:val="single"/>
        </w:rPr>
        <w:t xml:space="preserve"> (FPG 367)</w:t>
      </w:r>
    </w:p>
    <w:p w14:paraId="3022C59A" w14:textId="2EFB3ADF" w:rsidR="00EC07C3" w:rsidRPr="00EC07C3" w:rsidRDefault="00EC07C3" w:rsidP="00EC07C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8"/>
          <w:szCs w:val="28"/>
        </w:rPr>
      </w:pPr>
      <w:r w:rsidRPr="00EC07C3">
        <w:rPr>
          <w:b/>
          <w:sz w:val="28"/>
          <w:szCs w:val="28"/>
        </w:rPr>
        <w:t xml:space="preserve">- </w:t>
      </w:r>
      <w:r w:rsidR="001F56DF">
        <w:rPr>
          <w:b/>
          <w:sz w:val="28"/>
          <w:szCs w:val="28"/>
        </w:rPr>
        <w:t>2</w:t>
      </w:r>
      <w:r w:rsidRPr="00EC07C3">
        <w:rPr>
          <w:b/>
          <w:sz w:val="28"/>
          <w:szCs w:val="28"/>
        </w:rPr>
        <w:t>.</w:t>
      </w:r>
      <w:r w:rsidRPr="00EC07C3">
        <w:rPr>
          <w:b/>
          <w:sz w:val="28"/>
          <w:szCs w:val="28"/>
          <w:shd w:val="clear" w:color="auto" w:fill="F2F2F2" w:themeFill="background1" w:themeFillShade="F2"/>
        </w:rPr>
        <w:t xml:space="preserve"> Förderausschreibung (</w:t>
      </w:r>
      <w:proofErr w:type="spellStart"/>
      <w:r w:rsidRPr="00EC07C3">
        <w:rPr>
          <w:b/>
          <w:sz w:val="28"/>
          <w:szCs w:val="28"/>
          <w:shd w:val="clear" w:color="auto" w:fill="F2F2F2" w:themeFill="background1" w:themeFillShade="F2"/>
        </w:rPr>
        <w:t>Fördercall</w:t>
      </w:r>
      <w:proofErr w:type="spellEnd"/>
      <w:r w:rsidRPr="00EC07C3">
        <w:rPr>
          <w:b/>
          <w:sz w:val="28"/>
          <w:szCs w:val="28"/>
          <w:shd w:val="clear" w:color="auto" w:fill="F2F2F2" w:themeFill="background1" w:themeFillShade="F2"/>
        </w:rPr>
        <w:t xml:space="preserve">) - </w:t>
      </w:r>
      <w:r w:rsidR="007F1F4F">
        <w:rPr>
          <w:b/>
          <w:sz w:val="28"/>
          <w:szCs w:val="28"/>
          <w:shd w:val="clear" w:color="auto" w:fill="F2F2F2" w:themeFill="background1" w:themeFillShade="F2"/>
        </w:rPr>
        <w:t>Dezember</w:t>
      </w:r>
      <w:r w:rsidRPr="00EC07C3">
        <w:rPr>
          <w:b/>
          <w:sz w:val="28"/>
          <w:szCs w:val="28"/>
          <w:shd w:val="clear" w:color="auto" w:fill="F2F2F2" w:themeFill="background1" w:themeFillShade="F2"/>
        </w:rPr>
        <w:t xml:space="preserve"> 202</w:t>
      </w:r>
      <w:r w:rsidR="00EB21D6">
        <w:rPr>
          <w:b/>
          <w:sz w:val="28"/>
          <w:szCs w:val="28"/>
          <w:shd w:val="clear" w:color="auto" w:fill="F2F2F2" w:themeFill="background1" w:themeFillShade="F2"/>
        </w:rPr>
        <w:t>5</w:t>
      </w:r>
      <w:r w:rsidRPr="00EC07C3">
        <w:rPr>
          <w:b/>
          <w:sz w:val="28"/>
          <w:szCs w:val="28"/>
          <w:shd w:val="clear" w:color="auto" w:fill="F2F2F2" w:themeFill="background1" w:themeFillShade="F2"/>
        </w:rPr>
        <w:t xml:space="preserve"> -</w:t>
      </w:r>
    </w:p>
    <w:p w14:paraId="410364B6" w14:textId="77777777" w:rsidR="00EC07C3" w:rsidRDefault="00EC07C3" w:rsidP="00EC07C3">
      <w:pPr>
        <w:rPr>
          <w:b/>
          <w:u w:val="single"/>
        </w:rPr>
      </w:pPr>
    </w:p>
    <w:p w14:paraId="4A431E1A" w14:textId="77777777" w:rsidR="001F56DF" w:rsidRPr="00427032" w:rsidRDefault="001F56DF" w:rsidP="001F56DF">
      <w:pPr>
        <w:rPr>
          <w:b/>
          <w:u w:val="single"/>
        </w:rPr>
      </w:pPr>
      <w:r w:rsidRPr="00427032">
        <w:rPr>
          <w:b/>
          <w:u w:val="single"/>
        </w:rPr>
        <w:t xml:space="preserve">Eckdaten für </w:t>
      </w:r>
      <w:r>
        <w:rPr>
          <w:b/>
          <w:u w:val="single"/>
        </w:rPr>
        <w:t>die Förderung</w:t>
      </w:r>
      <w:r w:rsidRPr="00427032">
        <w:rPr>
          <w:b/>
          <w:u w:val="single"/>
        </w:rPr>
        <w:t>:</w:t>
      </w:r>
    </w:p>
    <w:p w14:paraId="0BE6AAD5" w14:textId="77777777" w:rsidR="001F56DF" w:rsidRDefault="001F56DF" w:rsidP="001F56DF">
      <w:pPr>
        <w:pStyle w:val="Listenabsatz"/>
        <w:numPr>
          <w:ilvl w:val="0"/>
          <w:numId w:val="1"/>
        </w:numPr>
      </w:pPr>
      <w:r>
        <w:t xml:space="preserve">Förderhöhe: </w:t>
      </w:r>
      <w:r>
        <w:tab/>
        <w:t>bis 490.000 Euro</w:t>
      </w:r>
    </w:p>
    <w:p w14:paraId="2B34699F" w14:textId="77777777" w:rsidR="001F56DF" w:rsidRDefault="001F56DF" w:rsidP="001F56DF">
      <w:pPr>
        <w:pStyle w:val="Listenabsatz"/>
        <w:numPr>
          <w:ilvl w:val="0"/>
          <w:numId w:val="1"/>
        </w:numPr>
      </w:pPr>
      <w:r>
        <w:t xml:space="preserve">Projektstart: </w:t>
      </w:r>
      <w:r>
        <w:tab/>
        <w:t>möglich ab 01.06.2026</w:t>
      </w:r>
    </w:p>
    <w:p w14:paraId="14C4D41A" w14:textId="6A8D604E" w:rsidR="001F56DF" w:rsidRDefault="001F56DF" w:rsidP="001F56DF">
      <w:pPr>
        <w:pStyle w:val="Listenabsatz"/>
        <w:numPr>
          <w:ilvl w:val="0"/>
          <w:numId w:val="1"/>
        </w:numPr>
      </w:pPr>
      <w:r>
        <w:t xml:space="preserve">Projektende: </w:t>
      </w:r>
      <w:r>
        <w:tab/>
      </w:r>
      <w:r w:rsidR="00863CC8" w:rsidRPr="002B3488">
        <w:t>31.12.2028</w:t>
      </w:r>
      <w:r w:rsidR="00863CC8">
        <w:t>, ggfs. bis</w:t>
      </w:r>
      <w:r>
        <w:t xml:space="preserve"> 31.12.2029</w:t>
      </w:r>
      <w:r>
        <w:rPr>
          <w:rStyle w:val="Funotenzeichen"/>
        </w:rPr>
        <w:footnoteReference w:id="1"/>
      </w:r>
    </w:p>
    <w:p w14:paraId="5E09AD07" w14:textId="77777777" w:rsidR="001F56DF" w:rsidRDefault="001F56DF" w:rsidP="001F56DF">
      <w:r w:rsidRPr="00584F3E">
        <w:rPr>
          <w:b/>
          <w:u w:val="single"/>
        </w:rPr>
        <w:t xml:space="preserve">Eckdaten zum </w:t>
      </w:r>
      <w:r>
        <w:rPr>
          <w:b/>
          <w:u w:val="single"/>
        </w:rPr>
        <w:t>Antragsv</w:t>
      </w:r>
      <w:r w:rsidRPr="00584F3E">
        <w:rPr>
          <w:b/>
          <w:u w:val="single"/>
        </w:rPr>
        <w:t>erfahren</w:t>
      </w:r>
      <w:r>
        <w:t>:</w:t>
      </w:r>
    </w:p>
    <w:p w14:paraId="343FDF9A" w14:textId="77777777" w:rsidR="001F56DF" w:rsidRDefault="001F56DF" w:rsidP="001F56DF">
      <w:pPr>
        <w:pStyle w:val="Listenabsatz"/>
        <w:numPr>
          <w:ilvl w:val="0"/>
          <w:numId w:val="2"/>
        </w:numPr>
      </w:pPr>
      <w:r>
        <w:t>Mittelausstattung der Ausschreibung</w:t>
      </w:r>
      <w:r>
        <w:rPr>
          <w:rStyle w:val="Funotenzeichen"/>
        </w:rPr>
        <w:footnoteReference w:id="2"/>
      </w:r>
      <w:r>
        <w:t xml:space="preserve"> </w:t>
      </w:r>
      <w:r>
        <w:tab/>
      </w:r>
    </w:p>
    <w:p w14:paraId="1171ECAB" w14:textId="77777777" w:rsidR="001F56DF" w:rsidRDefault="001F56DF" w:rsidP="001F56DF">
      <w:pPr>
        <w:pStyle w:val="Listenabsatz"/>
        <w:numPr>
          <w:ilvl w:val="1"/>
          <w:numId w:val="2"/>
        </w:numPr>
      </w:pPr>
      <w:r>
        <w:t>Stärker Entwickelte Regionen:</w:t>
      </w:r>
      <w:r>
        <w:tab/>
        <w:t>2,5 Mio. Euro</w:t>
      </w:r>
    </w:p>
    <w:p w14:paraId="5A9107CE" w14:textId="0D1B8817" w:rsidR="001F56DF" w:rsidRDefault="001F56DF" w:rsidP="001F56DF">
      <w:pPr>
        <w:pStyle w:val="Listenabsatz"/>
        <w:numPr>
          <w:ilvl w:val="1"/>
          <w:numId w:val="2"/>
        </w:numPr>
      </w:pPr>
      <w:r>
        <w:t>Übergangsregionen:</w:t>
      </w:r>
      <w:r>
        <w:tab/>
      </w:r>
      <w:r>
        <w:tab/>
      </w:r>
      <w:r>
        <w:tab/>
      </w:r>
      <w:r w:rsidR="005054E6">
        <w:t xml:space="preserve">300 </w:t>
      </w:r>
      <w:proofErr w:type="spellStart"/>
      <w:r w:rsidR="005054E6">
        <w:t>T</w:t>
      </w:r>
      <w:r>
        <w:t>Euro</w:t>
      </w:r>
      <w:proofErr w:type="spellEnd"/>
    </w:p>
    <w:p w14:paraId="08E53FB5" w14:textId="77777777" w:rsidR="001F56DF" w:rsidRDefault="001F56DF" w:rsidP="001F56DF">
      <w:pPr>
        <w:ind w:left="708"/>
      </w:pPr>
      <w:r>
        <w:t>zuzüglich eventueller Restmittel aus erster Förderausschreibung</w:t>
      </w:r>
    </w:p>
    <w:p w14:paraId="5DC9BC5F" w14:textId="78020A96" w:rsidR="001F56DF" w:rsidRDefault="001F56DF" w:rsidP="001F56DF">
      <w:pPr>
        <w:pStyle w:val="Listenabsatz"/>
        <w:numPr>
          <w:ilvl w:val="0"/>
          <w:numId w:val="2"/>
        </w:numPr>
      </w:pPr>
      <w:r>
        <w:t xml:space="preserve">Veröffentlichung der Ausschreibung: </w:t>
      </w:r>
      <w:r>
        <w:tab/>
      </w:r>
      <w:r w:rsidR="005054E6">
        <w:t>1</w:t>
      </w:r>
      <w:r w:rsidR="00053A88">
        <w:t>6</w:t>
      </w:r>
      <w:r>
        <w:t>.12.202</w:t>
      </w:r>
      <w:r w:rsidR="00EB21D6">
        <w:t>5</w:t>
      </w:r>
    </w:p>
    <w:p w14:paraId="1F4C7C81" w14:textId="77777777" w:rsidR="001F56DF" w:rsidRDefault="001F56DF" w:rsidP="001F56DF">
      <w:pPr>
        <w:pStyle w:val="Listenabsatz"/>
        <w:numPr>
          <w:ilvl w:val="0"/>
          <w:numId w:val="2"/>
        </w:numPr>
      </w:pPr>
      <w:r>
        <w:t xml:space="preserve">Ausschreibungsende (Call Deadline): </w:t>
      </w:r>
      <w:r>
        <w:tab/>
        <w:t>28.02.2026</w:t>
      </w:r>
    </w:p>
    <w:p w14:paraId="0BB39F62" w14:textId="54511B3B" w:rsidR="00EC07C3" w:rsidRDefault="001F56DF" w:rsidP="001F56DF">
      <w:pPr>
        <w:pStyle w:val="Listenabsatz"/>
        <w:numPr>
          <w:ilvl w:val="0"/>
          <w:numId w:val="2"/>
        </w:numPr>
      </w:pPr>
      <w:r>
        <w:t xml:space="preserve">Aufforderung zur Antragseinreichung: </w:t>
      </w:r>
      <w:r>
        <w:tab/>
        <w:t>Mitte März 2026</w:t>
      </w:r>
      <w:r w:rsidR="00EC07C3">
        <w:tab/>
      </w:r>
    </w:p>
    <w:p w14:paraId="04F61825" w14:textId="77777777" w:rsidR="00CA7029" w:rsidRDefault="00CA7029"/>
    <w:p w14:paraId="7008F6FD" w14:textId="77777777" w:rsidR="00EC07C3" w:rsidRPr="0090162A" w:rsidRDefault="00EC07C3" w:rsidP="00EC07C3">
      <w:pPr>
        <w:rPr>
          <w:b/>
        </w:rPr>
      </w:pPr>
      <w:r w:rsidRPr="0090162A">
        <w:rPr>
          <w:b/>
        </w:rPr>
        <w:t>Wer wird gefördert?</w:t>
      </w:r>
    </w:p>
    <w:p w14:paraId="22F846EA" w14:textId="77777777" w:rsidR="00EC07C3" w:rsidRDefault="00EC07C3" w:rsidP="00EC07C3">
      <w:r w:rsidRPr="0090162A">
        <w:t>Antragsberechtigt sind rheinland-pfälzische staatliche Universitäten und rheinland-pfälzische staatliche Hochschulen für angewandte Wissenschaften.</w:t>
      </w:r>
    </w:p>
    <w:p w14:paraId="29C5545A" w14:textId="77777777" w:rsidR="00EC07C3" w:rsidRPr="0090162A" w:rsidRDefault="00EC07C3" w:rsidP="00EC07C3">
      <w:pPr>
        <w:rPr>
          <w:b/>
        </w:rPr>
      </w:pPr>
      <w:r w:rsidRPr="0090162A">
        <w:rPr>
          <w:b/>
        </w:rPr>
        <w:t>Was wird gefördert?</w:t>
      </w:r>
    </w:p>
    <w:p w14:paraId="1241D644" w14:textId="77777777" w:rsidR="00EC07C3" w:rsidRDefault="00EC07C3" w:rsidP="00EC07C3">
      <w:r w:rsidRPr="0090162A">
        <w:t>Gegenstand der Förderung ist die Weiterentwicklung eines Forschungs- und Entwicklungsergebnisses zum Zweck einer nachgelagerten wirtschaftlichen Verwertung (z. B.  Verkauf, Lizenzierung, Ausgründung).</w:t>
      </w:r>
    </w:p>
    <w:p w14:paraId="02C5B2D1" w14:textId="77777777" w:rsidR="00EC07C3" w:rsidRPr="0090162A" w:rsidRDefault="00EC07C3" w:rsidP="00EC07C3">
      <w:pPr>
        <w:rPr>
          <w:b/>
        </w:rPr>
      </w:pPr>
      <w:r w:rsidRPr="0090162A">
        <w:rPr>
          <w:b/>
        </w:rPr>
        <w:lastRenderedPageBreak/>
        <w:t>Wie wird gefördert?</w:t>
      </w:r>
    </w:p>
    <w:p w14:paraId="7569B3AB" w14:textId="77777777" w:rsidR="00EC07C3" w:rsidRDefault="00EC07C3" w:rsidP="00EC07C3">
      <w:r w:rsidRPr="00C73BDD">
        <w:t>Die Förderung erfolgt auf dem Wege der Anteilsfinanzierung durch die Gewährung von nicht zurückzahlbaren Zuschüssen. Für die Förderung werden Mittel aus dem Europäischen Fonds für regionale Entwicklung (EFRE) Rheinland-Pfalz verwendet</w:t>
      </w:r>
      <w:r>
        <w:t xml:space="preserve">. </w:t>
      </w:r>
    </w:p>
    <w:p w14:paraId="731EACB8" w14:textId="77777777" w:rsidR="00EC07C3" w:rsidRDefault="00EC07C3" w:rsidP="00EC07C3">
      <w:r>
        <w:t>Förderfähig sind die projektbezogenen Ausgaben für die Durchführung des Vorhabens. Hierzu gehören insbesondere: Investitionen in materielle und immaterielle Vermögenswerte, Sach-, Material- und Reisekosten, Fremdleistungen, Personalkosten, Gemeinkostenzuschlag in Höhe von 15 v. H. der Personalkosten.</w:t>
      </w:r>
    </w:p>
    <w:p w14:paraId="7AD4FA83" w14:textId="41EF5FC9" w:rsidR="00EC07C3" w:rsidRDefault="00EC07C3" w:rsidP="00EC07C3">
      <w:r w:rsidRPr="00562D19">
        <w:t xml:space="preserve">Fördersumme </w:t>
      </w:r>
      <w:r>
        <w:t>max.</w:t>
      </w:r>
      <w:r w:rsidRPr="00562D19">
        <w:t xml:space="preserve"> 490 TEUR, Förderquote: 95 %</w:t>
      </w:r>
      <w:r>
        <w:t xml:space="preserve"> (in begründeten Ausnahmefällen bis 98%)</w:t>
      </w:r>
      <w:r w:rsidRPr="00562D19">
        <w:t xml:space="preserve">, </w:t>
      </w:r>
      <w:proofErr w:type="spellStart"/>
      <w:r w:rsidRPr="002B3488">
        <w:t>Projekt</w:t>
      </w:r>
      <w:r w:rsidR="00863CC8">
        <w:t>ende</w:t>
      </w:r>
      <w:r w:rsidRPr="002B3488">
        <w:t>r</w:t>
      </w:r>
      <w:proofErr w:type="spellEnd"/>
      <w:r w:rsidRPr="002B3488">
        <w:t xml:space="preserve"> </w:t>
      </w:r>
      <w:r w:rsidR="00863CC8" w:rsidRPr="002B3488">
        <w:t>31.12.2028</w:t>
      </w:r>
      <w:r w:rsidR="00863CC8">
        <w:t>, ggfs. bis 31.12.2029</w:t>
      </w:r>
      <w:r w:rsidR="00863CC8">
        <w:rPr>
          <w:rStyle w:val="Funotenzeichen"/>
        </w:rPr>
        <w:footnoteReference w:id="3"/>
      </w:r>
      <w:r w:rsidRPr="002B3488">
        <w:t>.</w:t>
      </w:r>
    </w:p>
    <w:p w14:paraId="0D97590B" w14:textId="77777777" w:rsidR="00EC07C3" w:rsidRPr="0090162A" w:rsidRDefault="00EC07C3" w:rsidP="00EC07C3">
      <w:pPr>
        <w:rPr>
          <w:b/>
        </w:rPr>
      </w:pPr>
      <w:r w:rsidRPr="0090162A">
        <w:rPr>
          <w:b/>
        </w:rPr>
        <w:t>Was ist zu beachten?</w:t>
      </w:r>
    </w:p>
    <w:p w14:paraId="023FA27D" w14:textId="77777777" w:rsidR="00EC07C3" w:rsidRDefault="00EC07C3" w:rsidP="00EC07C3">
      <w:r>
        <w:t>Die Auswahl der Förderprojekte erfolgt in einem Wettbewerbsverfahren</w:t>
      </w:r>
      <w:r w:rsidR="00CA7029">
        <w:t xml:space="preserve">. Weitere Informationen </w:t>
      </w:r>
      <w:r w:rsidR="00BF1DB7">
        <w:t xml:space="preserve">finden Sie </w:t>
      </w:r>
      <w:r w:rsidR="00CA7029">
        <w:t>in den Dokumenten „Allgemeine Hinweise zum Förderprogramm Inwertsetzung von Forschungs- und Entwicklungsarbeiten“ und „Hinweise zur Gliederung eines Projektvorschlags“</w:t>
      </w:r>
      <w:r>
        <w:t>.</w:t>
      </w:r>
    </w:p>
    <w:p w14:paraId="1D510A5D" w14:textId="77777777" w:rsidR="00EB21D6" w:rsidRPr="0090162A" w:rsidRDefault="00EB21D6" w:rsidP="00EB21D6">
      <w:pPr>
        <w:rPr>
          <w:b/>
        </w:rPr>
      </w:pPr>
      <w:r w:rsidRPr="0090162A">
        <w:rPr>
          <w:b/>
        </w:rPr>
        <w:t>Wo wird beantragt?</w:t>
      </w:r>
    </w:p>
    <w:p w14:paraId="490755F8" w14:textId="77777777" w:rsidR="00EB21D6" w:rsidRDefault="00EB21D6" w:rsidP="00EB21D6">
      <w:r w:rsidRPr="00C73BDD">
        <w:t xml:space="preserve">Anträge auf Gewährung von Zuwendungen sind </w:t>
      </w:r>
      <w:r>
        <w:t xml:space="preserve">nach Aufforderung durch die </w:t>
      </w:r>
      <w:r w:rsidRPr="0090162A">
        <w:t xml:space="preserve">Bewilligungsbehörde </w:t>
      </w:r>
      <w:r w:rsidRPr="00C73BDD">
        <w:t>an die ISB zu richten und elektronisch über das online EFRE-Kundenportal 2021-2027 zu stellen</w:t>
      </w:r>
      <w:r>
        <w:t>.</w:t>
      </w:r>
    </w:p>
    <w:p w14:paraId="5E495553" w14:textId="77777777" w:rsidR="00EC07C3" w:rsidRPr="0090162A" w:rsidRDefault="00EC07C3" w:rsidP="00EC07C3">
      <w:pPr>
        <w:rPr>
          <w:b/>
        </w:rPr>
      </w:pPr>
      <w:r w:rsidRPr="0090162A">
        <w:rPr>
          <w:b/>
        </w:rPr>
        <w:t>Wer kann mir Auskunft geben?</w:t>
      </w:r>
    </w:p>
    <w:p w14:paraId="3E5B28AC" w14:textId="77777777" w:rsidR="00EC07C3" w:rsidRDefault="00EC07C3" w:rsidP="00EC07C3">
      <w:r>
        <w:t xml:space="preserve">Auskünfte erhalten Sie von der </w:t>
      </w:r>
      <w:r w:rsidRPr="0090162A">
        <w:t xml:space="preserve">Bewilligungsbehörde: Ministerium für Wirtschaft, Verkehr, Landwirtschaft und Weinbau (Referat 8402) </w:t>
      </w:r>
    </w:p>
    <w:p w14:paraId="4A341EF5" w14:textId="77777777" w:rsidR="00EC07C3" w:rsidRDefault="00EC07C3" w:rsidP="00EC07C3">
      <w:pPr>
        <w:pStyle w:val="Listenabsatz"/>
        <w:numPr>
          <w:ilvl w:val="0"/>
          <w:numId w:val="4"/>
        </w:numPr>
      </w:pPr>
      <w:r w:rsidRPr="0090162A">
        <w:t>Dr. Thorsten Gluth, Telefon: 06131 16 -</w:t>
      </w:r>
      <w:r w:rsidR="00CA7029">
        <w:t xml:space="preserve"> </w:t>
      </w:r>
      <w:r w:rsidRPr="0090162A">
        <w:t xml:space="preserve">2962 E-Mail: thorsten.gluth@mwvlw.rlp.de </w:t>
      </w:r>
      <w:r>
        <w:t xml:space="preserve"> </w:t>
      </w:r>
    </w:p>
    <w:p w14:paraId="4C9479FD" w14:textId="77777777" w:rsidR="00EC07C3" w:rsidRDefault="00EC07C3" w:rsidP="00EC07C3">
      <w:pPr>
        <w:pStyle w:val="Listenabsatz"/>
        <w:numPr>
          <w:ilvl w:val="0"/>
          <w:numId w:val="4"/>
        </w:numPr>
      </w:pPr>
      <w:r w:rsidRPr="0090162A">
        <w:t>Christa Beerscht, Telefon: 06131 16 -</w:t>
      </w:r>
      <w:r w:rsidR="00CA7029">
        <w:t xml:space="preserve"> </w:t>
      </w:r>
      <w:r w:rsidRPr="0090162A">
        <w:t>2547 E-Mail: christa.beerscht@mwvlw.rlp.de</w:t>
      </w:r>
    </w:p>
    <w:p w14:paraId="7718C8B5" w14:textId="77777777" w:rsidR="00EC07C3" w:rsidRDefault="00EC07C3"/>
    <w:sectPr w:rsidR="00EC07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DCDB9" w14:textId="77777777" w:rsidR="007B3A88" w:rsidRDefault="007B3A88" w:rsidP="00C325EC">
      <w:pPr>
        <w:spacing w:after="0" w:line="240" w:lineRule="auto"/>
      </w:pPr>
      <w:r>
        <w:separator/>
      </w:r>
    </w:p>
  </w:endnote>
  <w:endnote w:type="continuationSeparator" w:id="0">
    <w:p w14:paraId="40BD7C90" w14:textId="77777777" w:rsidR="007B3A88" w:rsidRDefault="007B3A88" w:rsidP="00C3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3EF1" w14:textId="77777777" w:rsidR="00C325EC" w:rsidRDefault="00C325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CA23" w14:textId="77777777" w:rsidR="00C325EC" w:rsidRDefault="00C325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3653" w14:textId="77777777" w:rsidR="00C325EC" w:rsidRDefault="00C325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AAE25" w14:textId="77777777" w:rsidR="007B3A88" w:rsidRDefault="007B3A88" w:rsidP="00C325EC">
      <w:pPr>
        <w:spacing w:after="0" w:line="240" w:lineRule="auto"/>
      </w:pPr>
      <w:r>
        <w:separator/>
      </w:r>
    </w:p>
  </w:footnote>
  <w:footnote w:type="continuationSeparator" w:id="0">
    <w:p w14:paraId="2A43CED7" w14:textId="77777777" w:rsidR="007B3A88" w:rsidRDefault="007B3A88" w:rsidP="00C325EC">
      <w:pPr>
        <w:spacing w:after="0" w:line="240" w:lineRule="auto"/>
      </w:pPr>
      <w:r>
        <w:continuationSeparator/>
      </w:r>
    </w:p>
  </w:footnote>
  <w:footnote w:id="1">
    <w:p w14:paraId="468E9361" w14:textId="76253A2F" w:rsidR="001F56DF" w:rsidRDefault="001F56DF" w:rsidP="001F56DF">
      <w:pPr>
        <w:pStyle w:val="Funotentext"/>
      </w:pPr>
      <w:r>
        <w:rPr>
          <w:rStyle w:val="Funotenzeichen"/>
        </w:rPr>
        <w:footnoteRef/>
      </w:r>
      <w:r>
        <w:t xml:space="preserve"> Vorbehaltlich einer noch ausstehenden Zustimmung der EU-KOM.</w:t>
      </w:r>
    </w:p>
  </w:footnote>
  <w:footnote w:id="2">
    <w:p w14:paraId="66B8CE1F" w14:textId="6CDD227C" w:rsidR="001F56DF" w:rsidRDefault="001F56DF" w:rsidP="001F56DF">
      <w:pPr>
        <w:pStyle w:val="Funotentext"/>
      </w:pPr>
      <w:r>
        <w:rPr>
          <w:rStyle w:val="Funotenzeichen"/>
        </w:rPr>
        <w:footnoteRef/>
      </w:r>
      <w:r>
        <w:t xml:space="preserve"> </w:t>
      </w:r>
      <w:r w:rsidRPr="001D467E">
        <w:t>In der Förderperiode 2021-2027 gibt es in Rheinland-Pfalz zwei Gebietskulissen mit eigenem Budget. Die Region Trier (das sind die Landkreise Bernkastel-Wittlich, Bitburg-Prüm, Trier-Saarburg und Vulkaneifel sowie die kreisfreie Stadt Trier) wird von der Europäischen Kommission auf der Grundlage des BIP pro Kopf als sogenannte „Übergangsregion (ÜR)“ eingestuft. Der Rest des Landes gehört zu den stärker entwickelten Regionen (SER)</w:t>
      </w:r>
      <w:r w:rsidR="005054E6">
        <w:t>. Die Aufteilung der Fördermittel SER/ ÜR ist durch die Mittelherkunft vorgegeben und kann grundsätzlich nicht geändert werden.</w:t>
      </w:r>
    </w:p>
  </w:footnote>
  <w:footnote w:id="3">
    <w:p w14:paraId="5640509C" w14:textId="724AC0E8" w:rsidR="00863CC8" w:rsidRDefault="00863CC8" w:rsidP="00863CC8">
      <w:pPr>
        <w:pStyle w:val="Funotentext"/>
      </w:pPr>
      <w:r>
        <w:rPr>
          <w:rStyle w:val="Funotenzeichen"/>
        </w:rPr>
        <w:footnoteRef/>
      </w:r>
      <w:r>
        <w:t xml:space="preserve"> Vorbehaltlich einer noch ausstehenden Zustimmung der EU-KOM.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53EB" w14:textId="281E1FB1" w:rsidR="00C325EC" w:rsidRDefault="00C325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9958" w14:textId="26B28AB7" w:rsidR="00C325EC" w:rsidRDefault="00C325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709E" w14:textId="2EE1D110" w:rsidR="00C325EC" w:rsidRDefault="00C325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15DF"/>
    <w:multiLevelType w:val="hybridMultilevel"/>
    <w:tmpl w:val="6964B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3A1A2C"/>
    <w:multiLevelType w:val="hybridMultilevel"/>
    <w:tmpl w:val="981AB0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AAE5E0A"/>
    <w:multiLevelType w:val="hybridMultilevel"/>
    <w:tmpl w:val="C592F3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80654CF"/>
    <w:multiLevelType w:val="hybridMultilevel"/>
    <w:tmpl w:val="C79412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5800197">
    <w:abstractNumId w:val="2"/>
  </w:num>
  <w:num w:numId="2" w16cid:durableId="43408643">
    <w:abstractNumId w:val="1"/>
  </w:num>
  <w:num w:numId="3" w16cid:durableId="456875643">
    <w:abstractNumId w:val="1"/>
  </w:num>
  <w:num w:numId="4" w16cid:durableId="231159427">
    <w:abstractNumId w:val="3"/>
  </w:num>
  <w:num w:numId="5" w16cid:durableId="87859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7C3"/>
    <w:rsid w:val="000003D1"/>
    <w:rsid w:val="00053A88"/>
    <w:rsid w:val="00176BE1"/>
    <w:rsid w:val="001C622C"/>
    <w:rsid w:val="001F56DF"/>
    <w:rsid w:val="00234EC9"/>
    <w:rsid w:val="0027452E"/>
    <w:rsid w:val="00282BDE"/>
    <w:rsid w:val="002B1216"/>
    <w:rsid w:val="002C4C7E"/>
    <w:rsid w:val="003077C4"/>
    <w:rsid w:val="003C1EF4"/>
    <w:rsid w:val="004513BA"/>
    <w:rsid w:val="00481815"/>
    <w:rsid w:val="005054E6"/>
    <w:rsid w:val="005058C4"/>
    <w:rsid w:val="005756E9"/>
    <w:rsid w:val="00581AFB"/>
    <w:rsid w:val="007B3A88"/>
    <w:rsid w:val="007F1F4F"/>
    <w:rsid w:val="00863CC8"/>
    <w:rsid w:val="00874F79"/>
    <w:rsid w:val="008C07C1"/>
    <w:rsid w:val="00996493"/>
    <w:rsid w:val="00A6515E"/>
    <w:rsid w:val="00A83017"/>
    <w:rsid w:val="00AD1B0E"/>
    <w:rsid w:val="00B257AD"/>
    <w:rsid w:val="00B849A6"/>
    <w:rsid w:val="00BF1DB7"/>
    <w:rsid w:val="00C325EC"/>
    <w:rsid w:val="00C54115"/>
    <w:rsid w:val="00CA7029"/>
    <w:rsid w:val="00D172BB"/>
    <w:rsid w:val="00E244C5"/>
    <w:rsid w:val="00EB21D6"/>
    <w:rsid w:val="00EC0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AC2FC"/>
  <w15:chartTrackingRefBased/>
  <w15:docId w15:val="{8716AA17-E8AE-4A54-98C3-963C0B5A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07C3"/>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C07C3"/>
    <w:pPr>
      <w:ind w:left="720"/>
      <w:contextualSpacing/>
    </w:pPr>
  </w:style>
  <w:style w:type="character" w:styleId="Hyperlink">
    <w:name w:val="Hyperlink"/>
    <w:basedOn w:val="Absatz-Standardschriftart"/>
    <w:uiPriority w:val="99"/>
    <w:unhideWhenUsed/>
    <w:rsid w:val="00EC07C3"/>
    <w:rPr>
      <w:color w:val="0000FF" w:themeColor="hyperlink"/>
      <w:u w:val="single"/>
    </w:rPr>
  </w:style>
  <w:style w:type="paragraph" w:styleId="Kopfzeile">
    <w:name w:val="header"/>
    <w:basedOn w:val="Standard"/>
    <w:link w:val="KopfzeileZchn"/>
    <w:uiPriority w:val="99"/>
    <w:unhideWhenUsed/>
    <w:rsid w:val="00C325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25EC"/>
    <w:rPr>
      <w:rFonts w:ascii="Arial" w:hAnsi="Arial"/>
    </w:rPr>
  </w:style>
  <w:style w:type="paragraph" w:styleId="Fuzeile">
    <w:name w:val="footer"/>
    <w:basedOn w:val="Standard"/>
    <w:link w:val="FuzeileZchn"/>
    <w:uiPriority w:val="99"/>
    <w:unhideWhenUsed/>
    <w:rsid w:val="00C325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25EC"/>
    <w:rPr>
      <w:rFonts w:ascii="Arial" w:hAnsi="Arial"/>
    </w:rPr>
  </w:style>
  <w:style w:type="paragraph" w:styleId="Funotentext">
    <w:name w:val="footnote text"/>
    <w:basedOn w:val="Standard"/>
    <w:link w:val="FunotentextZchn"/>
    <w:uiPriority w:val="99"/>
    <w:semiHidden/>
    <w:unhideWhenUsed/>
    <w:rsid w:val="001F56D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F56DF"/>
    <w:rPr>
      <w:rFonts w:ascii="Arial" w:hAnsi="Arial"/>
      <w:sz w:val="20"/>
      <w:szCs w:val="20"/>
    </w:rPr>
  </w:style>
  <w:style w:type="character" w:styleId="Funotenzeichen">
    <w:name w:val="footnote reference"/>
    <w:basedOn w:val="Absatz-Standardschriftart"/>
    <w:uiPriority w:val="99"/>
    <w:semiHidden/>
    <w:unhideWhenUsed/>
    <w:rsid w:val="001F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7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6959-00AA-49A7-8B15-EAC4929E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Ref 8103</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Gluth, Dr. Thorsten (Ref. 8402)</dc:creator>
  <cp:keywords/>
  <dc:description/>
  <cp:lastModifiedBy>Bachmeier, Christine (Ref. 8402)</cp:lastModifiedBy>
  <cp:revision>2</cp:revision>
  <dcterms:created xsi:type="dcterms:W3CDTF">2025-12-11T13:02:00Z</dcterms:created>
  <dcterms:modified xsi:type="dcterms:W3CDTF">2025-12-11T13:02:00Z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Abteilung 4 - Technologietransfer</vt:lpwstr>
  </property>
  <property fmtid="{D5CDD505-2E9C-101B-9397-08002B2CF9AE}" pid="3" name="FSC#RLPCFG@15.1700:File_Filereference">
    <vt:lpwstr>4160-0024-0801 8402</vt:lpwstr>
  </property>
  <property fmtid="{D5CDD505-2E9C-101B-9397-08002B2CF9AE}" pid="4" name="FSC#RLPCFG@15.1700:File_RLPFilereference">
    <vt:lpwstr>4160-0024</vt:lpwstr>
  </property>
  <property fmtid="{D5CDD505-2E9C-101B-9397-08002B2CF9AE}" pid="5" name="FSC#RLPCFG@15.1700:File_FileRespOrg">
    <vt:lpwstr>0801 8402 - Existenzgründungen, Startup Office, Kreativwirtschaft, Technologietransfer, Digitalisierung der Wirtschaft</vt:lpwstr>
  </property>
  <property fmtid="{D5CDD505-2E9C-101B-9397-08002B2CF9AE}" pid="6" name="FSC#RLPCFG@15.1700:File_Subject">
    <vt:lpwstr>TNT: EFRE 2021-2027 (Referat 8402 - nicht Projektvorschläge FPG 367)</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4160-0024#2025/0003-0801 8402</vt:lpwstr>
  </property>
  <property fmtid="{D5CDD505-2E9C-101B-9397-08002B2CF9AE}" pid="13" name="FSC#RLPCFG@15.1700:Procedure_Subject">
    <vt:lpwstr>FPG 367 Inwertsetzung von FuE - Allgemeines (Förderprojekte s. eigene Akte)</vt:lpwstr>
  </property>
  <property fmtid="{D5CDD505-2E9C-101B-9397-08002B2CF9AE}" pid="14" name="FSC#RLPCFG@15.1700:Procedure_Fileresp_Firstname">
    <vt:lpwstr>Thorsten</vt:lpwstr>
  </property>
  <property fmtid="{D5CDD505-2E9C-101B-9397-08002B2CF9AE}" pid="15" name="FSC#RLPCFG@15.1700:Procedure_Fileresp_Title">
    <vt:lpwstr>Dr.</vt:lpwstr>
  </property>
  <property fmtid="{D5CDD505-2E9C-101B-9397-08002B2CF9AE}" pid="16" name="FSC#RLPCFG@15.1700:Procedure_Fileresp_Lastname">
    <vt:lpwstr>Gluth</vt:lpwstr>
  </property>
  <property fmtid="{D5CDD505-2E9C-101B-9397-08002B2CF9AE}" pid="17" name="FSC#RLPCFG@15.1700:Procedure_Fileresp_OU">
    <vt:lpwstr>0801 8402 - Existenzgründungen, Startup Office, Kreativwirtschaft, Technologietransfer, Digitalisierung der Wirtschaft</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4160-0024#2025/0003-0801 8402.0001</vt:lpwstr>
  </property>
  <property fmtid="{D5CDD505-2E9C-101B-9397-08002B2CF9AE}" pid="25" name="FSC#RLPCFG@15.1700:Outgoing_Filesubj">
    <vt:lpwstr>Hinweise zur Beantragung, Anlagen etc.</vt:lpwstr>
  </property>
  <property fmtid="{D5CDD505-2E9C-101B-9397-08002B2CF9AE}" pid="26" name="FSC#RLPCFG@15.1700:Outgoing_Freetext_1">
    <vt:lpwstr/>
  </property>
  <property fmtid="{D5CDD505-2E9C-101B-9397-08002B2CF9AE}" pid="27" name="FSC#RLPCFG@15.1700:Outgoing_Freetext_2">
    <vt:lpwstr/>
  </property>
  <property fmtid="{D5CDD505-2E9C-101B-9397-08002B2CF9AE}" pid="28" name="FSC#RLPCFG@15.1700:Outgoing_Freetext_3">
    <vt:lpwstr/>
  </property>
  <property fmtid="{D5CDD505-2E9C-101B-9397-08002B2CF9AE}" pid="29" name="FSC#RLPCFG@15.1700:Outgoing_Keywords">
    <vt:lpwstr/>
  </property>
  <property fmtid="{D5CDD505-2E9C-101B-9397-08002B2CF9AE}" pid="30" name="FSC#RLPCFG@15.1700:Outgoing_Old_Filereference">
    <vt:lpwstr/>
  </property>
  <property fmtid="{D5CDD505-2E9C-101B-9397-08002B2CF9AE}" pid="31" name="FSC#RLPCFG@15.1700:Outgoing_Author_Title">
    <vt:lpwstr>Dr.</vt:lpwstr>
  </property>
  <property fmtid="{D5CDD505-2E9C-101B-9397-08002B2CF9AE}" pid="32" name="FSC#RLPCFG@15.1700:Outgoing_Author_Firstname">
    <vt:lpwstr>Thorsten</vt:lpwstr>
  </property>
  <property fmtid="{D5CDD505-2E9C-101B-9397-08002B2CF9AE}" pid="33" name="FSC#RLPCFG@15.1700:Outgoing_Author_Lastname">
    <vt:lpwstr>Gluth</vt:lpwstr>
  </property>
  <property fmtid="{D5CDD505-2E9C-101B-9397-08002B2CF9AE}" pid="34" name="FSC#RLPCFG@15.1700:Outgoing_Author_Email">
    <vt:lpwstr>Thorsten.Gluth@mwvlw.rlp.de</vt:lpwstr>
  </property>
  <property fmtid="{D5CDD505-2E9C-101B-9397-08002B2CF9AE}" pid="35" name="FSC#RLPCFG@15.1700:Outgoing_Author_Telephone">
    <vt:lpwstr>2962</vt:lpwstr>
  </property>
  <property fmtid="{D5CDD505-2E9C-101B-9397-08002B2CF9AE}" pid="36" name="FSC#RLPCFG@15.1700:Outgoing_Author_Fax">
    <vt:lpwstr>+49 6131 16172962</vt:lpwstr>
  </property>
  <property fmtid="{D5CDD505-2E9C-101B-9397-08002B2CF9AE}" pid="37" name="FSC#RLPCFG@15.1700:Outgoing_FinalSign_Title">
    <vt:lpwstr/>
  </property>
  <property fmtid="{D5CDD505-2E9C-101B-9397-08002B2CF9AE}" pid="38" name="FSC#RLPCFG@15.1700:Outgoing_FinalSign_Firstname">
    <vt:lpwstr/>
  </property>
  <property fmtid="{D5CDD505-2E9C-101B-9397-08002B2CF9AE}" pid="39" name="FSC#RLPCFG@15.1700:Outgoing_FinalSign_Lastname">
    <vt:lpwstr/>
  </property>
  <property fmtid="{D5CDD505-2E9C-101B-9397-08002B2CF9AE}" pid="40" name="FSC#RLPCFG@15.1700:Outgoing_FinalSign_Email">
    <vt:lpwstr/>
  </property>
  <property fmtid="{D5CDD505-2E9C-101B-9397-08002B2CF9AE}" pid="41" name="FSC#RLPCFG@15.1700:Outgoing_FinalSign_Telephone">
    <vt:lpwstr/>
  </property>
  <property fmtid="{D5CDD505-2E9C-101B-9397-08002B2CF9AE}" pid="42" name="FSC#RLPCFG@15.1700:Outgoing_FinalSign_Fax">
    <vt:lpwstr/>
  </property>
  <property fmtid="{D5CDD505-2E9C-101B-9397-08002B2CF9AE}" pid="43" name="FSC#RLPCFG@15.1700:Outgoing_FinalSign_Date">
    <vt:lpwstr>04.02.2021</vt:lpwstr>
  </property>
  <property fmtid="{D5CDD505-2E9C-101B-9397-08002B2CF9AE}" pid="44" name="FSC#RLPCFG@15.1700:Outgoing_FinalSign_Date_2">
    <vt:lpwstr>04. Februar 2021</vt:lpwstr>
  </property>
  <property fmtid="{D5CDD505-2E9C-101B-9397-08002B2CF9AE}" pid="45" name="FSC#RLPCFG@15.1700:Outgoing_FinalSign_LastDate">
    <vt:lpwstr/>
  </property>
  <property fmtid="{D5CDD505-2E9C-101B-9397-08002B2CF9AE}" pid="46" name="FSC#RLPCFG@15.1700:Outgoing_objcreatedat">
    <vt:lpwstr>4. Februar 2021</vt:lpwstr>
  </property>
  <property fmtid="{D5CDD505-2E9C-101B-9397-08002B2CF9AE}" pid="47" name="FSC#RLPCFG@15.1700:Outgoing_docdate">
    <vt:lpwstr/>
  </property>
  <property fmtid="{D5CDD505-2E9C-101B-9397-08002B2CF9AE}" pid="48" name="FSC#RLPCFG@15.1700:Outgoing_OrganisationName">
    <vt:lpwstr>Ministerium für Wirtschaft, Verkehr, Landwirtschaft und Weinbau</vt:lpwstr>
  </property>
  <property fmtid="{D5CDD505-2E9C-101B-9397-08002B2CF9AE}" pid="49" name="FSC#RLPCFG@15.1700:Outgoing_OrganisationStreet">
    <vt:lpwstr>Stiftsstr.</vt:lpwstr>
  </property>
  <property fmtid="{D5CDD505-2E9C-101B-9397-08002B2CF9AE}" pid="50" name="FSC#RLPCFG@15.1700:Outgoing_OrganisationHousenumber">
    <vt:lpwstr>9</vt:lpwstr>
  </property>
  <property fmtid="{D5CDD505-2E9C-101B-9397-08002B2CF9AE}" pid="51" name="FSC#RLPCFG@15.1700:Outgoing_OrganisationZipCode">
    <vt:lpwstr>55116</vt:lpwstr>
  </property>
  <property fmtid="{D5CDD505-2E9C-101B-9397-08002B2CF9AE}" pid="52" name="FSC#RLPCFG@15.1700:Outgoing_OrganisationCity">
    <vt:lpwstr>Mainz</vt:lpwstr>
  </property>
  <property fmtid="{D5CDD505-2E9C-101B-9397-08002B2CF9AE}" pid="53" name="FSC#RLPCFG@15.1700:Outgoing_OrganisationCountry">
    <vt:lpwstr/>
  </property>
  <property fmtid="{D5CDD505-2E9C-101B-9397-08002B2CF9AE}" pid="54" name="FSC#RLPCFG@15.1700:Outgoing_OrganisationPOBox">
    <vt:lpwstr>32 69</vt:lpwstr>
  </property>
  <property fmtid="{D5CDD505-2E9C-101B-9397-08002B2CF9AE}" pid="55" name="FSC#RLPCFG@15.1700:Outgoing_OrganisationDescription">
    <vt:lpwstr>www.mwvlw.rlp.de</vt:lpwstr>
  </property>
  <property fmtid="{D5CDD505-2E9C-101B-9397-08002B2CF9AE}" pid="56" name="FSC#RLPCFG@15.1700:Outgoing_OrganisationTelnumber">
    <vt:lpwstr>0</vt:lpwstr>
  </property>
  <property fmtid="{D5CDD505-2E9C-101B-9397-08002B2CF9AE}" pid="57" name="FSC#RLPCFG@15.1700:Outgoing_OrganisationFax">
    <vt:lpwstr>2100</vt:lpwstr>
  </property>
  <property fmtid="{D5CDD505-2E9C-101B-9397-08002B2CF9AE}" pid="58" name="FSC#RLPCFG@15.1700:Outgoing_OrganisationEmail">
    <vt:lpwstr>poststelle@mwvlw.rlp.de</vt:lpwstr>
  </property>
  <property fmtid="{D5CDD505-2E9C-101B-9397-08002B2CF9AE}" pid="59" name="FSC#RLPCFG@15.1700:SubFileDocument_objowngroup_grsupergroups_grshortname">
    <vt:lpwstr>0801 84</vt:lpwstr>
  </property>
  <property fmtid="{D5CDD505-2E9C-101B-9397-08002B2CF9AE}" pid="60" name="FSC#RLPCFG@15.1700:SubFileDocument_objowngroup_grshortname">
    <vt:lpwstr>0801 8402</vt:lpwstr>
  </property>
  <property fmtid="{D5CDD505-2E9C-101B-9397-08002B2CF9AE}" pid="61" name="FSC#RLPCFG@15.1700:SubFileDocument_objowngroup_grshortname_special">
    <vt:lpwstr>8402</vt:lpwstr>
  </property>
  <property fmtid="{D5CDD505-2E9C-101B-9397-08002B2CF9AE}" pid="62" name="FSC#RLPCFG@15.1700:SubFileDocument_Foreignnr">
    <vt:lpwstr/>
  </property>
  <property fmtid="{D5CDD505-2E9C-101B-9397-08002B2CF9AE}" pid="63" name="FSC#RLPCFG@15.1700:ContentObject_Group_Name">
    <vt:lpwstr>Existenzgründungen, Startup Office, Kreativwirtschaft, Technologietransfer, Digitalisierung der Wirtschaft</vt:lpwstr>
  </property>
  <property fmtid="{D5CDD505-2E9C-101B-9397-08002B2CF9AE}" pid="64" name="FSC#RLPCFG@15.1700:ContentObject_Group_AddrDesc">
    <vt:lpwstr/>
  </property>
  <property fmtid="{D5CDD505-2E9C-101B-9397-08002B2CF9AE}" pid="65" name="FSC#RLPCFG@15.1700:ContentObject_Group_AddrStreet">
    <vt:lpwstr/>
  </property>
  <property fmtid="{D5CDD505-2E9C-101B-9397-08002B2CF9AE}" pid="66" name="FSC#RLPCFG@15.1700:ContentObject_Group_AddrOn">
    <vt:lpwstr/>
  </property>
  <property fmtid="{D5CDD505-2E9C-101B-9397-08002B2CF9AE}" pid="67" name="FSC#RLPCFG@15.1700:ContentObject_Group_AddrZipCode">
    <vt:lpwstr/>
  </property>
  <property fmtid="{D5CDD505-2E9C-101B-9397-08002B2CF9AE}" pid="68" name="FSC#RLPCFG@15.1700:ContentObject_Group_AddrCity">
    <vt:lpwstr/>
  </property>
  <property fmtid="{D5CDD505-2E9C-101B-9397-08002B2CF9AE}" pid="69" name="FSC#RLPCFG@15.1700:ContentObject_Group_AddrCountry">
    <vt:lpwstr/>
  </property>
  <property fmtid="{D5CDD505-2E9C-101B-9397-08002B2CF9AE}" pid="70" name="FSC#RLPCFG@15.1700:ContentObject_Group_AddrPOBox">
    <vt:lpwstr/>
  </property>
  <property fmtid="{D5CDD505-2E9C-101B-9397-08002B2CF9AE}" pid="71" name="FSC#RLPCFG@15.1700:ContentObject_Group_AddrPOBoxZipCode">
    <vt:lpwstr/>
  </property>
  <property fmtid="{D5CDD505-2E9C-101B-9397-08002B2CF9AE}" pid="72" name="FSC#RLPCFG@15.1700:ContentObject_Group_Telnumber">
    <vt:lpwstr/>
  </property>
  <property fmtid="{D5CDD505-2E9C-101B-9397-08002B2CF9AE}" pid="73" name="FSC#RLPCFG@15.1700:ContentObject_Group_Fax">
    <vt:lpwstr/>
  </property>
  <property fmtid="{D5CDD505-2E9C-101B-9397-08002B2CF9AE}" pid="74" name="FSC#RLPCFG@15.1700:ContentObject_Group_EMail">
    <vt:lpwstr/>
  </property>
  <property fmtid="{D5CDD505-2E9C-101B-9397-08002B2CF9AE}" pid="75" name="FSC#RLPCFG@15.1700:Procedure_diarynumber">
    <vt:lpwstr/>
  </property>
  <property fmtid="{D5CDD505-2E9C-101B-9397-08002B2CF9AE}" pid="76" name="FSC#COOELAK@1.1001:Subject">
    <vt:lpwstr>TNT: EFRE 2021-2027 (Referat 8402 - nicht Projektvorschläge FPG 367)</vt:lpwstr>
  </property>
  <property fmtid="{D5CDD505-2E9C-101B-9397-08002B2CF9AE}" pid="77" name="FSC#COOELAK@1.1001:FileReference">
    <vt:lpwstr>4160-0024-0801 8402</vt:lpwstr>
  </property>
  <property fmtid="{D5CDD505-2E9C-101B-9397-08002B2CF9AE}" pid="78" name="FSC#COOELAK@1.1001:FileRefYear">
    <vt:lpwstr>2024</vt:lpwstr>
  </property>
  <property fmtid="{D5CDD505-2E9C-101B-9397-08002B2CF9AE}" pid="79" name="FSC#COOELAK@1.1001:FileRefOrdinal">
    <vt:lpwstr>24</vt:lpwstr>
  </property>
  <property fmtid="{D5CDD505-2E9C-101B-9397-08002B2CF9AE}" pid="80" name="FSC#COOELAK@1.1001:FileRefOU">
    <vt:lpwstr>0801 8402</vt:lpwstr>
  </property>
  <property fmtid="{D5CDD505-2E9C-101B-9397-08002B2CF9AE}" pid="81" name="FSC#COOELAK@1.1001:Organization">
    <vt:lpwstr/>
  </property>
  <property fmtid="{D5CDD505-2E9C-101B-9397-08002B2CF9AE}" pid="82" name="FSC#COOELAK@1.1001:Owner">
    <vt:lpwstr>Dr. Thorsten Gluth</vt:lpwstr>
  </property>
  <property fmtid="{D5CDD505-2E9C-101B-9397-08002B2CF9AE}" pid="83" name="FSC#COOELAK@1.1001:OwnerExtension">
    <vt:lpwstr>2962</vt:lpwstr>
  </property>
  <property fmtid="{D5CDD505-2E9C-101B-9397-08002B2CF9AE}" pid="84" name="FSC#COOELAK@1.1001:OwnerFaxExtension">
    <vt:lpwstr>+49 6131 16172962</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0801 8402 (Existenzgründungen, Startup Office, Kreativwirtschaft, Technologietransfer, Digitalisierung der Wirtschaft)</vt:lpwstr>
  </property>
  <property fmtid="{D5CDD505-2E9C-101B-9397-08002B2CF9AE}" pid="90" name="FSC#COOELAK@1.1001:CreatedAt">
    <vt:lpwstr>11.12.2025</vt:lpwstr>
  </property>
  <property fmtid="{D5CDD505-2E9C-101B-9397-08002B2CF9AE}" pid="91" name="FSC#COOELAK@1.1001:OU">
    <vt:lpwstr>0801 8402 (Existenzgründungen, Startup Office, Kreativwirtschaft, Technologietransfer, Digitalisierung der Wirtschaft)</vt:lpwstr>
  </property>
  <property fmtid="{D5CDD505-2E9C-101B-9397-08002B2CF9AE}" pid="92" name="FSC#COOELAK@1.1001:Priority">
    <vt:lpwstr> ()</vt:lpwstr>
  </property>
  <property fmtid="{D5CDD505-2E9C-101B-9397-08002B2CF9AE}" pid="93" name="FSC#COOELAK@1.1001:ObjBarCode">
    <vt:lpwstr>*COO.2298.107.5.3408664*</vt:lpwstr>
  </property>
  <property fmtid="{D5CDD505-2E9C-101B-9397-08002B2CF9AE}" pid="94" name="FSC#COOELAK@1.1001:RefBarCode">
    <vt:lpwstr>*COO.2298.107.3.1855662*</vt:lpwstr>
  </property>
  <property fmtid="{D5CDD505-2E9C-101B-9397-08002B2CF9AE}" pid="95" name="FSC#COOELAK@1.1001:FileRefBarCode">
    <vt:lpwstr>*4160-0024-0801 8402*</vt:lpwstr>
  </property>
  <property fmtid="{D5CDD505-2E9C-101B-9397-08002B2CF9AE}" pid="96" name="FSC#COOELAK@1.1001:ExternalRef">
    <vt:lpwstr/>
  </property>
  <property fmtid="{D5CDD505-2E9C-101B-9397-08002B2CF9AE}" pid="97" name="FSC#COOELAK@1.1001:IncomingNumber">
    <vt:lpwstr/>
  </property>
  <property fmtid="{D5CDD505-2E9C-101B-9397-08002B2CF9AE}" pid="98" name="FSC#COOELAK@1.1001:IncomingSubject">
    <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4160</vt:lpwstr>
  </property>
  <property fmtid="{D5CDD505-2E9C-101B-9397-08002B2CF9AE}" pid="109" name="FSC#COOELAK@1.1001:CurrentUserRolePos">
    <vt:lpwstr>Leitung</vt:lpwstr>
  </property>
  <property fmtid="{D5CDD505-2E9C-101B-9397-08002B2CF9AE}" pid="110" name="FSC#COOELAK@1.1001:CurrentUserEmail">
    <vt:lpwstr>Christine.Bachmeier@mwvlw.rlp.de</vt:lpwstr>
  </property>
  <property fmtid="{D5CDD505-2E9C-101B-9397-08002B2CF9AE}" pid="111" name="FSC#ELAKGOV@1.1001:PersonalSubjGender">
    <vt:lpwstr/>
  </property>
  <property fmtid="{D5CDD505-2E9C-101B-9397-08002B2CF9AE}" pid="112" name="FSC#ELAKGOV@1.1001:PersonalSubjFirstName">
    <vt:lpwstr/>
  </property>
  <property fmtid="{D5CDD505-2E9C-101B-9397-08002B2CF9AE}" pid="113" name="FSC#ELAKGOV@1.1001:PersonalSubjSurName">
    <vt:lpwstr/>
  </property>
  <property fmtid="{D5CDD505-2E9C-101B-9397-08002B2CF9AE}" pid="114" name="FSC#ELAKGOV@1.1001:PersonalSubjSalutation">
    <vt:lpwstr/>
  </property>
  <property fmtid="{D5CDD505-2E9C-101B-9397-08002B2CF9AE}" pid="115" name="FSC#ELAKGOV@1.1001:PersonalSubjAddress">
    <vt:lpwstr/>
  </property>
  <property fmtid="{D5CDD505-2E9C-101B-9397-08002B2CF9AE}" pid="116" name="FSC#ATSTATECFG@1.1001:Office">
    <vt:lpwstr>Existenzgründungen, Startup Office, Kreativwirtschaft, Technologietransfer, Digitalisierung der Wirtschaft</vt:lpwstr>
  </property>
  <property fmtid="{D5CDD505-2E9C-101B-9397-08002B2CF9AE}" pid="117" name="FSC#ATSTATECFG@1.1001:Agent">
    <vt:lpwstr/>
  </property>
  <property fmtid="{D5CDD505-2E9C-101B-9397-08002B2CF9AE}" pid="118" name="FSC#ATSTATECFG@1.1001:AgentPhone">
    <vt:lpwstr/>
  </property>
  <property fmtid="{D5CDD505-2E9C-101B-9397-08002B2CF9AE}" pid="119" name="FSC#ATSTATECFG@1.1001:DepartmentFax">
    <vt:lpwstr/>
  </property>
  <property fmtid="{D5CDD505-2E9C-101B-9397-08002B2CF9AE}" pid="120" name="FSC#ATSTATECFG@1.1001:DepartmentEmail">
    <vt:lpwstr/>
  </property>
  <property fmtid="{D5CDD505-2E9C-101B-9397-08002B2CF9AE}" pid="121" name="FSC#ATSTATECFG@1.1001:SubfileDate">
    <vt:lpwstr>04.02.2021</vt:lpwstr>
  </property>
  <property fmtid="{D5CDD505-2E9C-101B-9397-08002B2CF9AE}" pid="122" name="FSC#ATSTATECFG@1.1001:SubfileSubject">
    <vt:lpwstr>Hinweise zur Beantragung, Anlagen etc.</vt:lpwstr>
  </property>
  <property fmtid="{D5CDD505-2E9C-101B-9397-08002B2CF9AE}" pid="123" name="FSC#ATSTATECFG@1.1001:DepartmentZipCode">
    <vt:lpwstr/>
  </property>
  <property fmtid="{D5CDD505-2E9C-101B-9397-08002B2CF9AE}" pid="124" name="FSC#ATSTATECFG@1.1001:DepartmentCountry">
    <vt:lpwstr/>
  </property>
  <property fmtid="{D5CDD505-2E9C-101B-9397-08002B2CF9AE}" pid="125" name="FSC#ATSTATECFG@1.1001:DepartmentCity">
    <vt:lpwstr/>
  </property>
  <property fmtid="{D5CDD505-2E9C-101B-9397-08002B2CF9AE}" pid="126" name="FSC#ATSTATECFG@1.1001:DepartmentStreet">
    <vt:lpwstr/>
  </property>
  <property fmtid="{D5CDD505-2E9C-101B-9397-08002B2CF9AE}" pid="127" name="FSC#CCAPRECONFIGG@15.1001:DepartmentON">
    <vt:lpwstr/>
  </property>
  <property fmtid="{D5CDD505-2E9C-101B-9397-08002B2CF9AE}" pid="128" name="FSC#ATSTATECFG@1.1001:DepartmentDVR">
    <vt:lpwstr/>
  </property>
  <property fmtid="{D5CDD505-2E9C-101B-9397-08002B2CF9AE}" pid="129" name="FSC#ATSTATECFG@1.1001:DepartmentUID">
    <vt:lpwstr/>
  </property>
  <property fmtid="{D5CDD505-2E9C-101B-9397-08002B2CF9AE}" pid="130" name="FSC#ATSTATECFG@1.1001:SubfileReference">
    <vt:lpwstr>4160-0024#2025/0003-0801 8402.0001</vt:lpwstr>
  </property>
  <property fmtid="{D5CDD505-2E9C-101B-9397-08002B2CF9AE}" pid="131" name="FSC#ATSTATECFG@1.1001:Clause">
    <vt:lpwstr/>
  </property>
  <property fmtid="{D5CDD505-2E9C-101B-9397-08002B2CF9AE}" pid="132" name="FSC#ATSTATECFG@1.1001:ApprovedSignature">
    <vt:lpwstr/>
  </property>
  <property fmtid="{D5CDD505-2E9C-101B-9397-08002B2CF9AE}" pid="133" name="FSC#ATSTATECFG@1.1001:BankAccount">
    <vt:lpwstr/>
  </property>
  <property fmtid="{D5CDD505-2E9C-101B-9397-08002B2CF9AE}" pid="134" name="FSC#ATSTATECFG@1.1001:BankAccountOwner">
    <vt:lpwstr/>
  </property>
  <property fmtid="{D5CDD505-2E9C-101B-9397-08002B2CF9AE}" pid="135" name="FSC#ATSTATECFG@1.1001:BankInstitute">
    <vt:lpwstr/>
  </property>
  <property fmtid="{D5CDD505-2E9C-101B-9397-08002B2CF9AE}" pid="136" name="FSC#ATSTATECFG@1.1001:BankAccountID">
    <vt:lpwstr/>
  </property>
  <property fmtid="{D5CDD505-2E9C-101B-9397-08002B2CF9AE}" pid="137" name="FSC#ATSTATECFG@1.1001:BankAccountIBAN">
    <vt:lpwstr/>
  </property>
  <property fmtid="{D5CDD505-2E9C-101B-9397-08002B2CF9AE}" pid="138" name="FSC#ATSTATECFG@1.1001:BankAccountBIC">
    <vt:lpwstr/>
  </property>
  <property fmtid="{D5CDD505-2E9C-101B-9397-08002B2CF9AE}" pid="139" name="FSC#ATSTATECFG@1.1001:BankName">
    <vt:lpwstr/>
  </property>
  <property fmtid="{D5CDD505-2E9C-101B-9397-08002B2CF9AE}" pid="140" name="FSC#COOELAK@1.1001:ObjectAddressees">
    <vt:lpwstr/>
  </property>
  <property fmtid="{D5CDD505-2E9C-101B-9397-08002B2CF9AE}" pid="141" name="FSC#COOELAK@1.1001:replyreference">
    <vt:lpwstr/>
  </property>
  <property fmtid="{D5CDD505-2E9C-101B-9397-08002B2CF9AE}" pid="142" name="FSC#FSCGOVDE@1.1001:FileRefOUEmail">
    <vt:lpwstr/>
  </property>
  <property fmtid="{D5CDD505-2E9C-101B-9397-08002B2CF9AE}" pid="143" name="FSC#FSCGOVDE@1.1001:ProcedureReference">
    <vt:lpwstr>4160-0024#2025/0003-0801 8402</vt:lpwstr>
  </property>
  <property fmtid="{D5CDD505-2E9C-101B-9397-08002B2CF9AE}" pid="144" name="FSC#FSCGOVDE@1.1001:FileSubject">
    <vt:lpwstr>TNT: EFRE 2021-2027 (Referat 8402 - nicht Projektvorschläge FPG 367)</vt:lpwstr>
  </property>
  <property fmtid="{D5CDD505-2E9C-101B-9397-08002B2CF9AE}" pid="145" name="FSC#FSCGOVDE@1.1001:ProcedureSubject">
    <vt:lpwstr>FPG 367 Inwertsetzung von FuE - Allgemeines (Förderprojekte s. eigene Akte)</vt:lpwstr>
  </property>
  <property fmtid="{D5CDD505-2E9C-101B-9397-08002B2CF9AE}" pid="146" name="FSC#FSCGOVDE@1.1001:SignFinalVersionBy">
    <vt:lpwstr/>
  </property>
  <property fmtid="{D5CDD505-2E9C-101B-9397-08002B2CF9AE}" pid="147" name="FSC#FSCGOVDE@1.1001:SignFinalVersionAt">
    <vt:lpwstr/>
  </property>
  <property fmtid="{D5CDD505-2E9C-101B-9397-08002B2CF9AE}" pid="148" name="FSC#FSCGOVDE@1.1001:ProcedureRefBarCode">
    <vt:lpwstr>4160-0024#2025/0003-0801 8402</vt:lpwstr>
  </property>
  <property fmtid="{D5CDD505-2E9C-101B-9397-08002B2CF9AE}" pid="149" name="FSC#FSCGOVDE@1.1001:FileAddSubj">
    <vt:lpwstr/>
  </property>
  <property fmtid="{D5CDD505-2E9C-101B-9397-08002B2CF9AE}" pid="150" name="FSC#FSCGOVDE@1.1001:DocumentSubj">
    <vt:lpwstr>Hinweise zur Beantragung, Anlagen etc.</vt:lpwstr>
  </property>
  <property fmtid="{D5CDD505-2E9C-101B-9397-08002B2CF9AE}" pid="151" name="FSC#FSCGOVDE@1.1001:FileRel">
    <vt:lpwstr/>
  </property>
  <property fmtid="{D5CDD505-2E9C-101B-9397-08002B2CF9AE}" pid="152" name="FSC#DEPRECONFIG@15.1001:DocumentTitle">
    <vt:lpwstr>Vorschlag für Gliederung</vt:lpwstr>
  </property>
  <property fmtid="{D5CDD505-2E9C-101B-9397-08002B2CF9AE}" pid="153" name="FSC#DEPRECONFIG@15.1001:ProcedureTitle">
    <vt:lpwstr/>
  </property>
  <property fmtid="{D5CDD505-2E9C-101B-9397-08002B2CF9AE}" pid="154" name="FSC#DEPRECONFIG@15.1001:AuthorTitle">
    <vt:lpwstr>Dr.</vt:lpwstr>
  </property>
  <property fmtid="{D5CDD505-2E9C-101B-9397-08002B2CF9AE}" pid="155" name="FSC#DEPRECONFIG@15.1001:AuthorSalution">
    <vt:lpwstr/>
  </property>
  <property fmtid="{D5CDD505-2E9C-101B-9397-08002B2CF9AE}" pid="156" name="FSC#DEPRECONFIG@15.1001:AuthorName">
    <vt:lpwstr>Thorsten Gluth</vt:lpwstr>
  </property>
  <property fmtid="{D5CDD505-2E9C-101B-9397-08002B2CF9AE}" pid="157" name="FSC#DEPRECONFIG@15.1001:AuthorMail">
    <vt:lpwstr>Thorsten.Gluth@mwvlw.rlp.de</vt:lpwstr>
  </property>
  <property fmtid="{D5CDD505-2E9C-101B-9397-08002B2CF9AE}" pid="158" name="FSC#DEPRECONFIG@15.1001:AuthorTelephone">
    <vt:lpwstr>2962</vt:lpwstr>
  </property>
  <property fmtid="{D5CDD505-2E9C-101B-9397-08002B2CF9AE}" pid="159" name="FSC#DEPRECONFIG@15.1001:AuthorFax">
    <vt:lpwstr>+49 6131 16172962</vt:lpwstr>
  </property>
  <property fmtid="{D5CDD505-2E9C-101B-9397-08002B2CF9AE}" pid="160" name="FSC#DEPRECONFIG@15.1001:AuthorOE">
    <vt:lpwstr>0801 8402 (Existenzgründungen, Startup Office, Kreativwirtschaft, Technologietransfer, Digitalisierung der Wirtschaft)</vt:lpwstr>
  </property>
  <property fmtid="{D5CDD505-2E9C-101B-9397-08002B2CF9AE}" pid="161" name="FSC#COOSYSTEM@1.1:Container">
    <vt:lpwstr>COO.2298.107.5.3408664</vt:lpwstr>
  </property>
  <property fmtid="{D5CDD505-2E9C-101B-9397-08002B2CF9AE}" pid="162" name="FSC#FSCFOLIO@1.1001:docpropproject">
    <vt:lpwstr/>
  </property>
  <property fmtid="{D5CDD505-2E9C-101B-9397-08002B2CF9AE}" pid="163" name="FSC#CCAPRECONFIGG@15.1001:DepartmentWebsite">
    <vt:lpwstr/>
  </property>
  <property fmtid="{D5CDD505-2E9C-101B-9397-08002B2CF9AE}" pid="164" name="FSC#COOELAK@1.1001:OfficeHours">
    <vt:lpwstr/>
  </property>
  <property fmtid="{D5CDD505-2E9C-101B-9397-08002B2CF9AE}" pid="165" name="FSC#COOELAK@1.1001:FileRefOULong">
    <vt:lpwstr>Existenzgründungen, Startup Office, Kreativwirtschaft, Technologietransfer, Digitalisierung der Wirtschaft</vt:lpwstr>
  </property>
</Properties>
</file>